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A1FED" w14:textId="0870D632" w:rsidR="003635E9" w:rsidRDefault="003C1633" w:rsidP="003C163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088B2170" w14:textId="77777777" w:rsidR="003C1633" w:rsidRDefault="003C1633" w:rsidP="003C1633">
      <w:pPr>
        <w:jc w:val="center"/>
        <w:rPr>
          <w:b/>
          <w:bCs/>
          <w:sz w:val="28"/>
          <w:szCs w:val="28"/>
        </w:rPr>
      </w:pPr>
    </w:p>
    <w:p w14:paraId="5F3D1204" w14:textId="52545317" w:rsidR="003C1633" w:rsidRPr="009354FC" w:rsidRDefault="003C1633" w:rsidP="009354FC">
      <w:pPr>
        <w:jc w:val="both"/>
        <w:rPr>
          <w:b/>
          <w:bCs/>
          <w:i/>
          <w:iCs/>
          <w:sz w:val="28"/>
          <w:szCs w:val="28"/>
          <w:u w:val="single"/>
        </w:rPr>
      </w:pPr>
      <w:r w:rsidRPr="003C1633">
        <w:rPr>
          <w:b/>
          <w:bCs/>
          <w:i/>
          <w:iCs/>
          <w:sz w:val="28"/>
          <w:szCs w:val="28"/>
          <w:u w:val="single"/>
        </w:rPr>
        <w:t>“Rime nuove”</w:t>
      </w:r>
      <w:r>
        <w:rPr>
          <w:b/>
          <w:bCs/>
          <w:i/>
          <w:iCs/>
          <w:sz w:val="28"/>
          <w:szCs w:val="28"/>
          <w:u w:val="single"/>
        </w:rPr>
        <w:t>: una visione rasserenante della Natura, nel canto del cigno</w:t>
      </w:r>
      <w:r w:rsidR="009354FC"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>della poesia classico-romantica.</w:t>
      </w:r>
    </w:p>
    <w:p w14:paraId="130C2D29" w14:textId="77777777" w:rsidR="003C1633" w:rsidRDefault="003C1633" w:rsidP="003C1633">
      <w:pPr>
        <w:rPr>
          <w:b/>
          <w:bCs/>
        </w:rPr>
      </w:pPr>
    </w:p>
    <w:p w14:paraId="30EEB8D1" w14:textId="77777777" w:rsidR="003C1633" w:rsidRDefault="003C1633" w:rsidP="003C1633">
      <w:pPr>
        <w:rPr>
          <w:b/>
          <w:bCs/>
        </w:rPr>
      </w:pPr>
    </w:p>
    <w:p w14:paraId="2B3B8B73" w14:textId="77777777" w:rsidR="006C4128" w:rsidRDefault="006C4128" w:rsidP="003C1633">
      <w:pPr>
        <w:rPr>
          <w:b/>
          <w:bCs/>
        </w:rPr>
      </w:pPr>
    </w:p>
    <w:p w14:paraId="75EA7565" w14:textId="54A39D27" w:rsidR="003C1633" w:rsidRDefault="003C1633" w:rsidP="003C1633">
      <w:pPr>
        <w:rPr>
          <w:b/>
          <w:bCs/>
        </w:rPr>
      </w:pPr>
      <w:r>
        <w:rPr>
          <w:b/>
          <w:bCs/>
        </w:rPr>
        <w:t>I MOTIVI TEMATICI</w:t>
      </w:r>
    </w:p>
    <w:p w14:paraId="1C5D8DFA" w14:textId="77777777" w:rsidR="003C1633" w:rsidRDefault="003C1633" w:rsidP="003C1633">
      <w:pPr>
        <w:rPr>
          <w:b/>
          <w:bCs/>
        </w:rPr>
      </w:pPr>
    </w:p>
    <w:p w14:paraId="777093E9" w14:textId="1223F835" w:rsidR="003C1633" w:rsidRDefault="003C1633" w:rsidP="005B4C04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In “Traversando la Maremma toscana”</w:t>
      </w:r>
      <w:r w:rsidR="005B4C04">
        <w:rPr>
          <w:b/>
          <w:bCs/>
        </w:rPr>
        <w:t xml:space="preserve">, lirica che fa parte delle </w:t>
      </w:r>
      <w:r w:rsidR="005B4C04" w:rsidRPr="005B4C04">
        <w:rPr>
          <w:b/>
          <w:bCs/>
          <w:i/>
          <w:iCs/>
        </w:rPr>
        <w:t>Rime nuove</w:t>
      </w:r>
      <w:r w:rsidR="005B4C04">
        <w:rPr>
          <w:b/>
          <w:bCs/>
        </w:rPr>
        <w:t xml:space="preserve"> (1887), Giosuè Carducci rievoca la sua </w:t>
      </w:r>
      <w:r w:rsidR="005B4C04" w:rsidRPr="005B4C04">
        <w:rPr>
          <w:b/>
          <w:bCs/>
          <w:i/>
          <w:iCs/>
        </w:rPr>
        <w:t>infanzia libera e selvaggia</w:t>
      </w:r>
      <w:r w:rsidR="005B4C04">
        <w:rPr>
          <w:b/>
          <w:bCs/>
        </w:rPr>
        <w:t xml:space="preserve"> trascorsa in Maremma</w:t>
      </w:r>
      <w:r w:rsidR="005B4C04" w:rsidRPr="005B4C04">
        <w:rPr>
          <w:b/>
          <w:bCs/>
          <w:vertAlign w:val="superscript"/>
        </w:rPr>
        <w:t>1</w:t>
      </w:r>
      <w:r w:rsidR="005B4C04">
        <w:rPr>
          <w:b/>
          <w:bCs/>
        </w:rPr>
        <w:t>, premessa delle PASSIONI FORTI E VIRILI dell’età adulta e del verso audace che le consegna al canto.</w:t>
      </w:r>
    </w:p>
    <w:p w14:paraId="551CD1B3" w14:textId="35AFAC22" w:rsidR="005B4C04" w:rsidRDefault="005B4C04" w:rsidP="005B4C04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La </w:t>
      </w:r>
      <w:r w:rsidRPr="005B4C04">
        <w:rPr>
          <w:b/>
          <w:bCs/>
          <w:i/>
          <w:iCs/>
        </w:rPr>
        <w:t>gioia</w:t>
      </w:r>
      <w:r>
        <w:rPr>
          <w:b/>
          <w:bCs/>
        </w:rPr>
        <w:t xml:space="preserve"> del passato ritrovato si scontra, però, con la </w:t>
      </w:r>
      <w:r w:rsidRPr="005B4C04">
        <w:rPr>
          <w:b/>
          <w:bCs/>
          <w:i/>
          <w:iCs/>
        </w:rPr>
        <w:t xml:space="preserve">delusione </w:t>
      </w:r>
      <w:r>
        <w:rPr>
          <w:b/>
          <w:bCs/>
        </w:rPr>
        <w:t>del presente.</w:t>
      </w:r>
    </w:p>
    <w:p w14:paraId="46FF0484" w14:textId="2D11068F" w:rsidR="005B4C04" w:rsidRDefault="005B4C04" w:rsidP="005B4C04">
      <w:pPr>
        <w:pStyle w:val="Paragrafoelenco"/>
        <w:jc w:val="both"/>
        <w:rPr>
          <w:b/>
          <w:bCs/>
        </w:rPr>
      </w:pPr>
      <w:r>
        <w:rPr>
          <w:b/>
          <w:bCs/>
        </w:rPr>
        <w:t>Quali sono le cause dell’</w:t>
      </w:r>
      <w:r w:rsidRPr="005B4C04">
        <w:rPr>
          <w:b/>
          <w:bCs/>
          <w:i/>
          <w:iCs/>
        </w:rPr>
        <w:t>insoddisfazione</w:t>
      </w:r>
      <w:r>
        <w:rPr>
          <w:b/>
          <w:bCs/>
        </w:rPr>
        <w:t xml:space="preserve"> che agita Carducci?</w:t>
      </w:r>
    </w:p>
    <w:p w14:paraId="7A92DC73" w14:textId="77777777" w:rsidR="005B4C04" w:rsidRDefault="005B4C04" w:rsidP="005B4C04">
      <w:pPr>
        <w:pStyle w:val="Paragrafoelenco"/>
        <w:jc w:val="both"/>
        <w:rPr>
          <w:b/>
          <w:bCs/>
        </w:rPr>
      </w:pPr>
    </w:p>
    <w:p w14:paraId="3EB6731E" w14:textId="36BB38BA" w:rsidR="005B4C04" w:rsidRDefault="005B4C04" w:rsidP="005B4C04">
      <w:pPr>
        <w:pStyle w:val="Paragrafoelenco"/>
        <w:jc w:val="both"/>
      </w:pPr>
      <w:r>
        <w:t xml:space="preserve">Siamo ormai nell’Italia post-unitaria, caratterizzata da un </w:t>
      </w:r>
      <w:r w:rsidR="009107C6">
        <w:rPr>
          <w:i/>
          <w:iCs/>
        </w:rPr>
        <w:t xml:space="preserve">clima politico </w:t>
      </w:r>
      <w:r w:rsidRPr="005B4C04">
        <w:rPr>
          <w:i/>
          <w:iCs/>
        </w:rPr>
        <w:t>rinunciatario</w:t>
      </w:r>
      <w:r>
        <w:t xml:space="preserve"> e da atteggiamenti di conformismo con cui Carducci si trova spesso a confliggere.</w:t>
      </w:r>
    </w:p>
    <w:p w14:paraId="39AC007C" w14:textId="68AD89B0" w:rsidR="005B4C04" w:rsidRDefault="005B4C04" w:rsidP="005B4C04">
      <w:pPr>
        <w:pStyle w:val="Paragrafoelenco"/>
        <w:jc w:val="both"/>
      </w:pPr>
      <w:r>
        <w:t xml:space="preserve">Egli ha un </w:t>
      </w:r>
      <w:r w:rsidRPr="005B4C04">
        <w:rPr>
          <w:i/>
          <w:iCs/>
        </w:rPr>
        <w:t>carattere fiero e indomito</w:t>
      </w:r>
      <w:r>
        <w:t xml:space="preserve">, come la sua terra, da cui ha tratto anche la vocazione per una </w:t>
      </w:r>
      <w:r w:rsidRPr="005B4C04">
        <w:rPr>
          <w:i/>
          <w:iCs/>
        </w:rPr>
        <w:t>poesia civilmente impegnata</w:t>
      </w:r>
      <w:r>
        <w:t>, come fu quella di Dante.</w:t>
      </w:r>
    </w:p>
    <w:p w14:paraId="274E81E2" w14:textId="0C10DAD7" w:rsidR="00BC5A2F" w:rsidRDefault="005B4C04" w:rsidP="00BC5A2F">
      <w:pPr>
        <w:pStyle w:val="Paragrafoelenco"/>
        <w:jc w:val="both"/>
      </w:pPr>
      <w:r>
        <w:t>Ora, che ha raggiunto la maturità, ha però la sensazione che il tempo gli sfugga e che la morte lo incalzi</w:t>
      </w:r>
      <w:r w:rsidR="00BC5A2F">
        <w:t>, senza essere riuscito a realizzare i sogni accarezzati in gioventù. Tuttavia, esprime questi sentimenti con virile dignità e compostezza.</w:t>
      </w:r>
    </w:p>
    <w:p w14:paraId="0F1917B3" w14:textId="77777777" w:rsidR="00BC5A2F" w:rsidRDefault="00BC5A2F" w:rsidP="00BC5A2F">
      <w:pPr>
        <w:jc w:val="both"/>
      </w:pPr>
    </w:p>
    <w:p w14:paraId="3EF54887" w14:textId="77777777" w:rsidR="00BC5A2F" w:rsidRDefault="00BC5A2F" w:rsidP="00BC5A2F">
      <w:pPr>
        <w:jc w:val="both"/>
      </w:pPr>
    </w:p>
    <w:p w14:paraId="1D136E53" w14:textId="4D5E34C1" w:rsidR="00BC5A2F" w:rsidRDefault="00BC5A2F" w:rsidP="00BC5A2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</w:t>
      </w:r>
      <w:r w:rsidRPr="00BC5A2F">
        <w:rPr>
          <w:b/>
          <w:bCs/>
          <w:i/>
          <w:iCs/>
        </w:rPr>
        <w:t>topos del paesaggio-specchio</w:t>
      </w:r>
      <w:r>
        <w:rPr>
          <w:b/>
          <w:bCs/>
        </w:rPr>
        <w:t xml:space="preserve"> </w:t>
      </w:r>
      <w:r w:rsidRPr="00C44A16">
        <w:rPr>
          <w:b/>
          <w:bCs/>
          <w:i/>
          <w:iCs/>
        </w:rPr>
        <w:t>dell’anima</w:t>
      </w:r>
      <w:r>
        <w:rPr>
          <w:b/>
          <w:bCs/>
        </w:rPr>
        <w:t xml:space="preserve"> si carica, nei versi finali, d’ulteriori significati.</w:t>
      </w:r>
    </w:p>
    <w:p w14:paraId="4649CC8B" w14:textId="53DCB9B0" w:rsidR="00BC5A2F" w:rsidRDefault="00BC5A2F" w:rsidP="00BC5A2F">
      <w:pPr>
        <w:pStyle w:val="Paragrafoelenco"/>
        <w:jc w:val="both"/>
        <w:rPr>
          <w:b/>
          <w:bCs/>
        </w:rPr>
      </w:pPr>
      <w:r>
        <w:rPr>
          <w:b/>
          <w:bCs/>
        </w:rPr>
        <w:t>Cosa suggeriscono al poeta le ridenti colline della sua Toscana?</w:t>
      </w:r>
    </w:p>
    <w:p w14:paraId="79DFAE8E" w14:textId="77777777" w:rsidR="00BC5A2F" w:rsidRDefault="00BC5A2F" w:rsidP="00BC5A2F">
      <w:pPr>
        <w:pStyle w:val="Paragrafoelenco"/>
        <w:jc w:val="both"/>
      </w:pPr>
    </w:p>
    <w:p w14:paraId="2FE5E6AC" w14:textId="19FA3BE8" w:rsidR="00BC5A2F" w:rsidRDefault="00BC5A2F" w:rsidP="00BC5A2F">
      <w:pPr>
        <w:pStyle w:val="Paragrafoelenco"/>
        <w:jc w:val="both"/>
      </w:pPr>
      <w:r>
        <w:t>Il contatto con la sua terra d’origine è sempre un balsamo per Carducci; perché l’Italia, a cui egli si sente profondamente legato, è innanzitutto paesaggio umanizzato dalla Storia.</w:t>
      </w:r>
    </w:p>
    <w:p w14:paraId="2F02732F" w14:textId="53403EA9" w:rsidR="00BC5A2F" w:rsidRDefault="00BC5A2F" w:rsidP="00BC5A2F">
      <w:pPr>
        <w:pStyle w:val="Paragrafoelenco"/>
        <w:jc w:val="both"/>
      </w:pPr>
      <w:r>
        <w:t xml:space="preserve">E, infatti, </w:t>
      </w:r>
      <w:r w:rsidRPr="00BC5A2F">
        <w:rPr>
          <w:i/>
          <w:iCs/>
        </w:rPr>
        <w:t>la nativa serenità del paesaggio toscano</w:t>
      </w:r>
      <w:r>
        <w:t xml:space="preserve">, con le sue dolci colline punteggiate </w:t>
      </w:r>
      <w:r w:rsidR="00D0544B">
        <w:t>d</w:t>
      </w:r>
      <w:r>
        <w:t xml:space="preserve">a antichi casali e viali di cipressi, infonde nell’animo rattristato del poeta </w:t>
      </w:r>
      <w:r w:rsidRPr="00BC5A2F">
        <w:rPr>
          <w:i/>
          <w:iCs/>
        </w:rPr>
        <w:t>un rinnovato</w:t>
      </w:r>
      <w:r>
        <w:t xml:space="preserve"> </w:t>
      </w:r>
      <w:r w:rsidRPr="00BC5A2F">
        <w:rPr>
          <w:i/>
          <w:iCs/>
        </w:rPr>
        <w:t>slancio vitale.</w:t>
      </w:r>
    </w:p>
    <w:p w14:paraId="037951B1" w14:textId="77777777" w:rsidR="00BC5A2F" w:rsidRDefault="00BC5A2F" w:rsidP="00BC5A2F">
      <w:pPr>
        <w:jc w:val="both"/>
      </w:pPr>
    </w:p>
    <w:p w14:paraId="5953253E" w14:textId="77777777" w:rsidR="00BC5A2F" w:rsidRDefault="00BC5A2F" w:rsidP="00BC5A2F">
      <w:pPr>
        <w:jc w:val="both"/>
      </w:pPr>
    </w:p>
    <w:p w14:paraId="4FD049C9" w14:textId="77777777" w:rsidR="00F61E4C" w:rsidRDefault="00F61E4C" w:rsidP="00BC5A2F">
      <w:pPr>
        <w:jc w:val="both"/>
      </w:pPr>
    </w:p>
    <w:p w14:paraId="57419BFD" w14:textId="31358208" w:rsidR="00D0544B" w:rsidRDefault="00F61E4C" w:rsidP="00BC5A2F">
      <w:pPr>
        <w:jc w:val="both"/>
        <w:rPr>
          <w:b/>
          <w:bCs/>
        </w:rPr>
      </w:pPr>
      <w:r w:rsidRPr="00F61E4C">
        <w:rPr>
          <w:b/>
          <w:bCs/>
        </w:rPr>
        <w:t>LA LINGUA DI CARDUCCI</w:t>
      </w:r>
    </w:p>
    <w:p w14:paraId="27CC5644" w14:textId="77777777" w:rsidR="00F61E4C" w:rsidRDefault="00F61E4C" w:rsidP="00BC5A2F">
      <w:pPr>
        <w:jc w:val="both"/>
        <w:rPr>
          <w:b/>
          <w:bCs/>
        </w:rPr>
      </w:pPr>
    </w:p>
    <w:p w14:paraId="211DE2DD" w14:textId="123B7366" w:rsidR="00F61E4C" w:rsidRDefault="00037600" w:rsidP="00F61E4C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Che tipo di </w:t>
      </w:r>
      <w:r w:rsidRPr="00037600">
        <w:rPr>
          <w:b/>
          <w:bCs/>
          <w:i/>
          <w:iCs/>
        </w:rPr>
        <w:t>lingua</w:t>
      </w:r>
      <w:r>
        <w:rPr>
          <w:b/>
          <w:bCs/>
        </w:rPr>
        <w:t xml:space="preserve"> impiega </w:t>
      </w:r>
      <w:r w:rsidR="00F61E4C">
        <w:rPr>
          <w:b/>
          <w:bCs/>
        </w:rPr>
        <w:t>Carducci?</w:t>
      </w:r>
    </w:p>
    <w:p w14:paraId="3B4FCB1C" w14:textId="77777777" w:rsidR="00F61E4C" w:rsidRDefault="00F61E4C" w:rsidP="00F61E4C">
      <w:pPr>
        <w:jc w:val="both"/>
        <w:rPr>
          <w:b/>
          <w:bCs/>
        </w:rPr>
      </w:pPr>
    </w:p>
    <w:p w14:paraId="1DEBBC2A" w14:textId="546AACF4" w:rsidR="00F61E4C" w:rsidRPr="00F61E4C" w:rsidRDefault="00F61E4C" w:rsidP="00F61E4C">
      <w:pPr>
        <w:ind w:left="708"/>
        <w:jc w:val="both"/>
      </w:pPr>
      <w:r>
        <w:t xml:space="preserve">Carducci impiega un </w:t>
      </w:r>
      <w:r w:rsidRPr="00F61E4C">
        <w:rPr>
          <w:i/>
          <w:iCs/>
        </w:rPr>
        <w:t>italiano</w:t>
      </w:r>
      <w:r w:rsidR="009741A0">
        <w:rPr>
          <w:i/>
          <w:iCs/>
        </w:rPr>
        <w:t xml:space="preserve"> letterario</w:t>
      </w:r>
      <w:r>
        <w:t>, modellato sulla nostra tradizione aulica</w:t>
      </w:r>
      <w:r w:rsidR="009741A0">
        <w:t>.</w:t>
      </w:r>
    </w:p>
    <w:p w14:paraId="1D582460" w14:textId="77777777" w:rsidR="00F61E4C" w:rsidRDefault="00F61E4C" w:rsidP="00BC5A2F">
      <w:pPr>
        <w:jc w:val="both"/>
        <w:rPr>
          <w:b/>
          <w:bCs/>
        </w:rPr>
      </w:pPr>
    </w:p>
    <w:p w14:paraId="72A168FE" w14:textId="77777777" w:rsidR="00F61E4C" w:rsidRDefault="00F61E4C" w:rsidP="00BC5A2F">
      <w:pPr>
        <w:jc w:val="both"/>
        <w:rPr>
          <w:b/>
          <w:bCs/>
        </w:rPr>
      </w:pPr>
    </w:p>
    <w:p w14:paraId="52C83B11" w14:textId="77777777" w:rsidR="00F61E4C" w:rsidRDefault="00F61E4C" w:rsidP="00BC5A2F">
      <w:pPr>
        <w:jc w:val="both"/>
        <w:rPr>
          <w:b/>
          <w:bCs/>
        </w:rPr>
      </w:pPr>
    </w:p>
    <w:p w14:paraId="5F6F5068" w14:textId="3545D34F" w:rsidR="00BC5A2F" w:rsidRDefault="00BC5A2F" w:rsidP="00BC5A2F">
      <w:pPr>
        <w:jc w:val="both"/>
        <w:rPr>
          <w:b/>
          <w:bCs/>
        </w:rPr>
      </w:pPr>
      <w:r>
        <w:rPr>
          <w:b/>
          <w:bCs/>
        </w:rPr>
        <w:t>I PROCEDIMENTI RETORICI</w:t>
      </w:r>
    </w:p>
    <w:p w14:paraId="62870051" w14:textId="77777777" w:rsidR="00BC5A2F" w:rsidRDefault="00BC5A2F" w:rsidP="00BC5A2F">
      <w:pPr>
        <w:jc w:val="both"/>
        <w:rPr>
          <w:b/>
          <w:bCs/>
        </w:rPr>
      </w:pPr>
    </w:p>
    <w:p w14:paraId="34A2F2BB" w14:textId="6FBE9EEC" w:rsidR="00BC5A2F" w:rsidRDefault="00BC5A2F" w:rsidP="00BC5A2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rifiuto dell’eccesso di sentimentalismo romantico si afferma anche attraverso </w:t>
      </w:r>
      <w:r w:rsidR="00037600">
        <w:rPr>
          <w:b/>
          <w:bCs/>
        </w:rPr>
        <w:t xml:space="preserve">la scelta di </w:t>
      </w:r>
      <w:r>
        <w:rPr>
          <w:b/>
          <w:bCs/>
        </w:rPr>
        <w:t>un</w:t>
      </w:r>
      <w:r w:rsidR="00F61E4C">
        <w:rPr>
          <w:b/>
          <w:bCs/>
        </w:rPr>
        <w:t>o</w:t>
      </w:r>
      <w:r>
        <w:rPr>
          <w:b/>
          <w:bCs/>
        </w:rPr>
        <w:t xml:space="preserve"> </w:t>
      </w:r>
      <w:r w:rsidR="00F61E4C">
        <w:rPr>
          <w:b/>
          <w:bCs/>
          <w:i/>
          <w:iCs/>
        </w:rPr>
        <w:t xml:space="preserve">stile </w:t>
      </w:r>
      <w:r w:rsidR="009741A0">
        <w:rPr>
          <w:b/>
          <w:bCs/>
          <w:i/>
          <w:iCs/>
        </w:rPr>
        <w:t xml:space="preserve">alto </w:t>
      </w:r>
      <w:r w:rsidR="006C4128">
        <w:rPr>
          <w:b/>
          <w:bCs/>
        </w:rPr>
        <w:t xml:space="preserve">e </w:t>
      </w:r>
      <w:r w:rsidR="00037600">
        <w:rPr>
          <w:b/>
          <w:bCs/>
        </w:rPr>
        <w:t xml:space="preserve">di </w:t>
      </w:r>
      <w:r w:rsidR="006C4128">
        <w:rPr>
          <w:b/>
          <w:bCs/>
        </w:rPr>
        <w:t xml:space="preserve">una </w:t>
      </w:r>
      <w:r w:rsidR="006C4128" w:rsidRPr="00676FE1">
        <w:rPr>
          <w:b/>
          <w:bCs/>
          <w:i/>
          <w:iCs/>
        </w:rPr>
        <w:t>forma curata</w:t>
      </w:r>
      <w:r w:rsidR="006C4128">
        <w:rPr>
          <w:b/>
          <w:bCs/>
        </w:rPr>
        <w:t xml:space="preserve">. Quale significato ha per Carducci </w:t>
      </w:r>
      <w:r w:rsidR="006C4128" w:rsidRPr="00D0544B">
        <w:rPr>
          <w:b/>
          <w:bCs/>
        </w:rPr>
        <w:t>l’</w:t>
      </w:r>
      <w:r w:rsidR="006C4128" w:rsidRPr="006C4128">
        <w:rPr>
          <w:b/>
          <w:bCs/>
          <w:i/>
          <w:iCs/>
        </w:rPr>
        <w:t>adesione</w:t>
      </w:r>
      <w:r w:rsidR="006C4128">
        <w:rPr>
          <w:b/>
          <w:bCs/>
        </w:rPr>
        <w:t xml:space="preserve"> </w:t>
      </w:r>
      <w:r w:rsidR="006C4128" w:rsidRPr="006C4128">
        <w:rPr>
          <w:b/>
          <w:bCs/>
          <w:i/>
          <w:iCs/>
        </w:rPr>
        <w:t>al classicismo</w:t>
      </w:r>
      <w:r w:rsidR="006C4128">
        <w:rPr>
          <w:b/>
          <w:bCs/>
        </w:rPr>
        <w:t>, al punto da definirsi “scudiero dei classici”</w:t>
      </w:r>
      <w:r w:rsidR="00037600" w:rsidRPr="00037600">
        <w:rPr>
          <w:b/>
          <w:bCs/>
          <w:vertAlign w:val="superscript"/>
        </w:rPr>
        <w:t>2</w:t>
      </w:r>
      <w:r w:rsidR="006C4128">
        <w:rPr>
          <w:b/>
          <w:bCs/>
        </w:rPr>
        <w:t>?</w:t>
      </w:r>
    </w:p>
    <w:p w14:paraId="0D4E1394" w14:textId="7AA3686E" w:rsidR="006C4128" w:rsidRDefault="00F61E4C" w:rsidP="006C4128">
      <w:pPr>
        <w:pStyle w:val="Paragrafoelenco"/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Pr="006C4128">
        <w:rPr>
          <w:b/>
          <w:bCs/>
        </w:rPr>
        <w:t>p. 1</w:t>
      </w:r>
    </w:p>
    <w:p w14:paraId="126AF82F" w14:textId="1A0F4417" w:rsidR="006C4128" w:rsidRPr="00F61E4C" w:rsidRDefault="006C4128" w:rsidP="00F61E4C">
      <w:pPr>
        <w:pStyle w:val="Paragrafoelenco"/>
        <w:jc w:val="both"/>
      </w:pPr>
      <w:r>
        <w:lastRenderedPageBreak/>
        <w:t xml:space="preserve">Carducci oppone </w:t>
      </w:r>
      <w:r w:rsidRPr="006C4128">
        <w:rPr>
          <w:i/>
          <w:iCs/>
        </w:rPr>
        <w:t>i valori classici dell’equilibrio e dell’armonia</w:t>
      </w:r>
      <w:r>
        <w:t xml:space="preserve"> al patetismo dei poeti tardo-romantici (Prati, Aleardi). In </w:t>
      </w:r>
      <w:r w:rsidRPr="006C4128">
        <w:rPr>
          <w:i/>
          <w:iCs/>
        </w:rPr>
        <w:t>Rime nuove</w:t>
      </w:r>
      <w:r>
        <w:t>, l’antica serenità greca è, però, venata d</w:t>
      </w:r>
      <w:r w:rsidR="00D0544B">
        <w:t>a</w:t>
      </w:r>
      <w:r>
        <w:t xml:space="preserve"> moderni </w:t>
      </w:r>
      <w:r w:rsidR="00D0544B">
        <w:t xml:space="preserve">tratti </w:t>
      </w:r>
      <w:r>
        <w:t xml:space="preserve">malinconici, per cui si può parlare di ECLETTISMO. </w:t>
      </w:r>
      <w:r w:rsidR="00FB25B4">
        <w:t>Considerando il poeta un “artiere” (artigiano), ritorna più volte sugli stessi testi per rifinirli.</w:t>
      </w:r>
    </w:p>
    <w:p w14:paraId="5A738468" w14:textId="77777777" w:rsidR="006C4128" w:rsidRDefault="006C4128" w:rsidP="006C4128">
      <w:pPr>
        <w:jc w:val="both"/>
        <w:rPr>
          <w:b/>
          <w:bCs/>
        </w:rPr>
      </w:pPr>
    </w:p>
    <w:p w14:paraId="675707F7" w14:textId="77777777" w:rsidR="00F61E4C" w:rsidRDefault="00F61E4C" w:rsidP="006C4128">
      <w:pPr>
        <w:jc w:val="both"/>
        <w:rPr>
          <w:b/>
          <w:bCs/>
        </w:rPr>
      </w:pPr>
    </w:p>
    <w:p w14:paraId="469FB6FE" w14:textId="146AAB6B" w:rsidR="006A0219" w:rsidRPr="006A0219" w:rsidRDefault="006C4128" w:rsidP="006A0219">
      <w:pPr>
        <w:pStyle w:val="Paragrafoelenco"/>
        <w:numPr>
          <w:ilvl w:val="0"/>
          <w:numId w:val="1"/>
        </w:numPr>
        <w:jc w:val="both"/>
      </w:pPr>
      <w:r w:rsidRPr="006A0219">
        <w:rPr>
          <w:b/>
          <w:bCs/>
        </w:rPr>
        <w:t>In quest</w:t>
      </w:r>
      <w:r w:rsidR="00D0544B">
        <w:rPr>
          <w:b/>
          <w:bCs/>
        </w:rPr>
        <w:t>a poesia</w:t>
      </w:r>
      <w:r w:rsidRPr="006A0219">
        <w:rPr>
          <w:b/>
          <w:bCs/>
        </w:rPr>
        <w:t xml:space="preserve">, vi è un’evidente </w:t>
      </w:r>
      <w:r w:rsidRPr="006A0219">
        <w:rPr>
          <w:b/>
          <w:bCs/>
          <w:i/>
          <w:iCs/>
        </w:rPr>
        <w:t>corrispondenza tra senso e suono</w:t>
      </w:r>
      <w:r w:rsidR="006A0219">
        <w:rPr>
          <w:b/>
          <w:bCs/>
        </w:rPr>
        <w:t>.</w:t>
      </w:r>
      <w:r w:rsidRPr="006A0219">
        <w:rPr>
          <w:b/>
          <w:bCs/>
        </w:rPr>
        <w:t xml:space="preserve"> Come potresti definire il </w:t>
      </w:r>
      <w:r w:rsidRPr="006A0219">
        <w:rPr>
          <w:b/>
          <w:bCs/>
          <w:i/>
          <w:iCs/>
        </w:rPr>
        <w:t>ritmo</w:t>
      </w:r>
      <w:r w:rsidRPr="006A0219">
        <w:rPr>
          <w:b/>
          <w:bCs/>
        </w:rPr>
        <w:t xml:space="preserve"> (allegro, vigoroso, mesto e languido)?</w:t>
      </w:r>
      <w:r w:rsidR="006A0219" w:rsidRPr="006A0219">
        <w:rPr>
          <w:b/>
          <w:bCs/>
        </w:rPr>
        <w:t xml:space="preserve"> </w:t>
      </w:r>
      <w:r w:rsidR="00D0544B">
        <w:rPr>
          <w:b/>
          <w:bCs/>
        </w:rPr>
        <w:t xml:space="preserve">Di quale </w:t>
      </w:r>
      <w:r w:rsidR="006A0219">
        <w:rPr>
          <w:b/>
          <w:bCs/>
        </w:rPr>
        <w:t>composizione metrica</w:t>
      </w:r>
      <w:r w:rsidR="00D0544B">
        <w:rPr>
          <w:b/>
          <w:bCs/>
        </w:rPr>
        <w:t xml:space="preserve"> si tratta</w:t>
      </w:r>
      <w:r w:rsidR="006A0219">
        <w:rPr>
          <w:b/>
          <w:bCs/>
        </w:rPr>
        <w:t>?</w:t>
      </w:r>
    </w:p>
    <w:p w14:paraId="11C7BDA1" w14:textId="77777777" w:rsidR="006A0219" w:rsidRDefault="006A0219" w:rsidP="006A0219">
      <w:pPr>
        <w:pStyle w:val="Paragrafoelenco"/>
        <w:jc w:val="both"/>
      </w:pPr>
    </w:p>
    <w:p w14:paraId="344658BB" w14:textId="105B2A19" w:rsidR="006A0219" w:rsidRDefault="00D0544B" w:rsidP="006A0219">
      <w:pPr>
        <w:pStyle w:val="Paragrafoelenco"/>
        <w:jc w:val="both"/>
      </w:pPr>
      <w:r>
        <w:t>La poesia</w:t>
      </w:r>
      <w:r w:rsidR="006A0219">
        <w:t xml:space="preserve"> è un </w:t>
      </w:r>
      <w:r w:rsidR="006A0219" w:rsidRPr="006A0219">
        <w:rPr>
          <w:i/>
          <w:iCs/>
        </w:rPr>
        <w:t>sonetto</w:t>
      </w:r>
      <w:r w:rsidR="006A0219">
        <w:t xml:space="preserve">. Il </w:t>
      </w:r>
      <w:r w:rsidR="006A0219" w:rsidRPr="006A0219">
        <w:rPr>
          <w:i/>
          <w:iCs/>
        </w:rPr>
        <w:t>ritmo</w:t>
      </w:r>
      <w:r w:rsidR="006A0219">
        <w:t>, che l</w:t>
      </w:r>
      <w:r>
        <w:t>a</w:t>
      </w:r>
      <w:r w:rsidR="006A0219">
        <w:t xml:space="preserve"> sostiene, è senz’altro </w:t>
      </w:r>
      <w:r w:rsidR="006A0219" w:rsidRPr="006A0219">
        <w:rPr>
          <w:i/>
          <w:iCs/>
        </w:rPr>
        <w:t>vigoroso</w:t>
      </w:r>
      <w:r w:rsidR="006A0219">
        <w:t xml:space="preserve">. </w:t>
      </w:r>
    </w:p>
    <w:p w14:paraId="1DF82E12" w14:textId="77777777" w:rsidR="0077475E" w:rsidRDefault="0077475E" w:rsidP="006A0219">
      <w:pPr>
        <w:jc w:val="both"/>
      </w:pPr>
    </w:p>
    <w:p w14:paraId="679A2804" w14:textId="788908FA" w:rsidR="006A0219" w:rsidRDefault="006A0219" w:rsidP="006A0219">
      <w:pPr>
        <w:ind w:left="708"/>
        <w:jc w:val="both"/>
        <w:rPr>
          <w:b/>
          <w:bCs/>
        </w:rPr>
      </w:pPr>
      <w:r>
        <w:rPr>
          <w:b/>
          <w:bCs/>
        </w:rPr>
        <w:t xml:space="preserve">Carducci è il primo poeta italiano ad aver vinto il premio Nobel nel 1906 per le </w:t>
      </w:r>
      <w:r w:rsidRPr="006A0219">
        <w:rPr>
          <w:b/>
          <w:bCs/>
          <w:i/>
          <w:iCs/>
        </w:rPr>
        <w:t xml:space="preserve">Odi </w:t>
      </w:r>
      <w:r w:rsidR="00343D34">
        <w:rPr>
          <w:b/>
          <w:bCs/>
          <w:i/>
          <w:iCs/>
        </w:rPr>
        <w:t>b</w:t>
      </w:r>
      <w:r w:rsidRPr="006A0219">
        <w:rPr>
          <w:b/>
          <w:bCs/>
          <w:i/>
          <w:iCs/>
        </w:rPr>
        <w:t>arbare</w:t>
      </w:r>
      <w:r>
        <w:rPr>
          <w:b/>
          <w:bCs/>
        </w:rPr>
        <w:t>.</w:t>
      </w:r>
      <w:r w:rsidR="00BE4889">
        <w:rPr>
          <w:b/>
          <w:bCs/>
        </w:rPr>
        <w:t xml:space="preserve"> </w:t>
      </w:r>
      <w:r>
        <w:rPr>
          <w:b/>
          <w:bCs/>
        </w:rPr>
        <w:t xml:space="preserve">Con esse, contribuisce alla </w:t>
      </w:r>
      <w:r w:rsidRPr="006A0219">
        <w:rPr>
          <w:b/>
          <w:bCs/>
          <w:i/>
          <w:iCs/>
        </w:rPr>
        <w:t>dissoluzione della metrica tradizionale</w:t>
      </w:r>
      <w:r>
        <w:rPr>
          <w:b/>
          <w:bCs/>
        </w:rPr>
        <w:t xml:space="preserve">; perché, per riprodurre in italiano </w:t>
      </w:r>
      <w:r w:rsidRPr="006A0219">
        <w:rPr>
          <w:b/>
          <w:bCs/>
          <w:i/>
          <w:iCs/>
        </w:rPr>
        <w:t>la musicalità della poesia latina</w:t>
      </w:r>
      <w:r>
        <w:rPr>
          <w:b/>
          <w:bCs/>
        </w:rPr>
        <w:t xml:space="preserve">, dà vita ad una </w:t>
      </w:r>
      <w:r w:rsidRPr="006A0219">
        <w:rPr>
          <w:b/>
          <w:bCs/>
          <w:i/>
          <w:iCs/>
        </w:rPr>
        <w:t>produzione lirica priva di rime</w:t>
      </w:r>
      <w:r w:rsidR="00AF4A90">
        <w:rPr>
          <w:b/>
          <w:bCs/>
        </w:rPr>
        <w:t xml:space="preserve">. </w:t>
      </w:r>
      <w:r w:rsidR="00FB25B4">
        <w:rPr>
          <w:b/>
          <w:bCs/>
        </w:rPr>
        <w:t>A</w:t>
      </w:r>
      <w:r w:rsidR="00AF4A90">
        <w:rPr>
          <w:b/>
          <w:bCs/>
        </w:rPr>
        <w:t xml:space="preserve">pre così </w:t>
      </w:r>
      <w:r>
        <w:rPr>
          <w:b/>
          <w:bCs/>
        </w:rPr>
        <w:t xml:space="preserve">la strada al </w:t>
      </w:r>
      <w:r w:rsidRPr="006A0219">
        <w:rPr>
          <w:b/>
          <w:bCs/>
          <w:i/>
          <w:iCs/>
        </w:rPr>
        <w:t>verso libero</w:t>
      </w:r>
      <w:r w:rsidR="008D5081">
        <w:rPr>
          <w:b/>
          <w:bCs/>
        </w:rPr>
        <w:t>, che sarà impiegato da D’Annunzio.</w:t>
      </w:r>
    </w:p>
    <w:p w14:paraId="11B8825F" w14:textId="3DF84326" w:rsidR="006A0219" w:rsidRDefault="00AF4A90" w:rsidP="006A0219">
      <w:pPr>
        <w:jc w:val="both"/>
        <w:rPr>
          <w:b/>
          <w:bCs/>
        </w:rPr>
      </w:pPr>
      <w:r>
        <w:rPr>
          <w:b/>
          <w:bCs/>
        </w:rPr>
        <w:tab/>
      </w:r>
    </w:p>
    <w:p w14:paraId="060B5D82" w14:textId="77777777" w:rsidR="006A0219" w:rsidRDefault="006A0219" w:rsidP="006A0219">
      <w:pPr>
        <w:jc w:val="both"/>
        <w:rPr>
          <w:b/>
          <w:bCs/>
        </w:rPr>
      </w:pPr>
    </w:p>
    <w:p w14:paraId="612F0EB6" w14:textId="77777777" w:rsidR="0099414A" w:rsidRDefault="0099414A" w:rsidP="006A0219">
      <w:pPr>
        <w:jc w:val="both"/>
        <w:rPr>
          <w:b/>
          <w:bCs/>
        </w:rPr>
      </w:pPr>
    </w:p>
    <w:p w14:paraId="42DCBF14" w14:textId="50601E9D" w:rsidR="006A0219" w:rsidRDefault="006A0219" w:rsidP="006A0219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190C6D7E" w14:textId="77777777" w:rsidR="00D0544B" w:rsidRDefault="00D0544B" w:rsidP="006A0219">
      <w:pPr>
        <w:jc w:val="both"/>
        <w:rPr>
          <w:b/>
          <w:bCs/>
        </w:rPr>
      </w:pPr>
    </w:p>
    <w:p w14:paraId="52D09D6D" w14:textId="494D4E81" w:rsidR="00D0544B" w:rsidRDefault="00D0544B" w:rsidP="00D0544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Carducci è poeta non solo della </w:t>
      </w:r>
      <w:r w:rsidR="00D17694">
        <w:rPr>
          <w:b/>
          <w:bCs/>
        </w:rPr>
        <w:t>N</w:t>
      </w:r>
      <w:r>
        <w:rPr>
          <w:b/>
          <w:bCs/>
        </w:rPr>
        <w:t xml:space="preserve">atura, ma anche </w:t>
      </w:r>
      <w:r w:rsidR="00C06DC0">
        <w:rPr>
          <w:b/>
          <w:bCs/>
        </w:rPr>
        <w:t xml:space="preserve">della Storia e </w:t>
      </w:r>
      <w:r>
        <w:rPr>
          <w:b/>
          <w:bCs/>
        </w:rPr>
        <w:t>dell’</w:t>
      </w:r>
      <w:r w:rsidRPr="00D0544B">
        <w:rPr>
          <w:b/>
          <w:bCs/>
          <w:i/>
          <w:iCs/>
        </w:rPr>
        <w:t>attualità politica</w:t>
      </w:r>
      <w:r>
        <w:rPr>
          <w:b/>
          <w:bCs/>
        </w:rPr>
        <w:t xml:space="preserve">. Perché usa </w:t>
      </w:r>
      <w:r w:rsidRPr="00D0544B">
        <w:rPr>
          <w:b/>
          <w:bCs/>
          <w:i/>
          <w:iCs/>
        </w:rPr>
        <w:t>Satana</w:t>
      </w:r>
      <w:r>
        <w:rPr>
          <w:b/>
          <w:bCs/>
        </w:rPr>
        <w:t xml:space="preserve"> come allegoria del Progresso? Questa scelta ha a che fare anche col problema di </w:t>
      </w:r>
      <w:r w:rsidRPr="00D0544B">
        <w:rPr>
          <w:b/>
          <w:bCs/>
          <w:i/>
          <w:iCs/>
        </w:rPr>
        <w:t>Roma, città contesa</w:t>
      </w:r>
      <w:r>
        <w:rPr>
          <w:b/>
          <w:bCs/>
        </w:rPr>
        <w:t>?</w:t>
      </w:r>
    </w:p>
    <w:p w14:paraId="134A78AB" w14:textId="77777777" w:rsidR="00D0544B" w:rsidRDefault="00D0544B" w:rsidP="00D0544B">
      <w:pPr>
        <w:jc w:val="both"/>
        <w:rPr>
          <w:b/>
          <w:bCs/>
        </w:rPr>
      </w:pPr>
    </w:p>
    <w:p w14:paraId="5C127984" w14:textId="00DE1703" w:rsidR="009741A0" w:rsidRDefault="00D17694" w:rsidP="00D0544B">
      <w:pPr>
        <w:ind w:left="708"/>
        <w:jc w:val="both"/>
      </w:pPr>
      <w:r w:rsidRPr="00D17694">
        <w:rPr>
          <w:i/>
          <w:iCs/>
        </w:rPr>
        <w:t>Satana</w:t>
      </w:r>
      <w:r>
        <w:t xml:space="preserve"> è una versione aggiornata del </w:t>
      </w:r>
      <w:r w:rsidRPr="00D17694">
        <w:rPr>
          <w:i/>
          <w:iCs/>
        </w:rPr>
        <w:t>mito classico di Prometeo</w:t>
      </w:r>
      <w:r>
        <w:t>, incatenato e poi liberato da Ercole. Nell’</w:t>
      </w:r>
      <w:r w:rsidRPr="00D17694">
        <w:rPr>
          <w:i/>
          <w:iCs/>
        </w:rPr>
        <w:t>Inno</w:t>
      </w:r>
      <w:r w:rsidR="00947536">
        <w:rPr>
          <w:i/>
          <w:iCs/>
        </w:rPr>
        <w:t xml:space="preserve"> </w:t>
      </w:r>
      <w:r w:rsidR="00947536" w:rsidRPr="00947536">
        <w:rPr>
          <w:i/>
          <w:iCs/>
        </w:rPr>
        <w:t>a Satana</w:t>
      </w:r>
      <w:r>
        <w:t xml:space="preserve">, scritto nel 1863, </w:t>
      </w:r>
      <w:r w:rsidR="00947536">
        <w:t xml:space="preserve">questa figura </w:t>
      </w:r>
      <w:r>
        <w:t>simboleggia le vigorose</w:t>
      </w:r>
      <w:r w:rsidR="00947536">
        <w:t xml:space="preserve"> </w:t>
      </w:r>
      <w:r>
        <w:t>forze della Natura (</w:t>
      </w:r>
      <w:r w:rsidR="0099414A">
        <w:t xml:space="preserve">es. </w:t>
      </w:r>
      <w:r>
        <w:t xml:space="preserve">il vapore), un tempo prigioniere di meccanismi irrazionali e ora liberate dalla </w:t>
      </w:r>
      <w:r w:rsidRPr="00D17694">
        <w:rPr>
          <w:i/>
          <w:iCs/>
        </w:rPr>
        <w:t>Scienza</w:t>
      </w:r>
      <w:r w:rsidR="00343D34">
        <w:t xml:space="preserve"> e</w:t>
      </w:r>
      <w:r w:rsidR="009741A0">
        <w:t xml:space="preserve"> </w:t>
      </w:r>
      <w:r w:rsidR="004555E8">
        <w:t>piegate</w:t>
      </w:r>
      <w:r w:rsidR="009741A0">
        <w:t xml:space="preserve"> </w:t>
      </w:r>
      <w:r w:rsidR="004555E8">
        <w:t>a vantaggio dell’uomo</w:t>
      </w:r>
      <w:r w:rsidR="0099414A">
        <w:t xml:space="preserve">, come dimostra </w:t>
      </w:r>
      <w:r w:rsidR="009741A0">
        <w:t>l’invenzione del</w:t>
      </w:r>
      <w:r w:rsidR="00343D34">
        <w:t xml:space="preserve">la </w:t>
      </w:r>
      <w:r w:rsidR="00343D34" w:rsidRPr="00343D34">
        <w:rPr>
          <w:i/>
          <w:iCs/>
        </w:rPr>
        <w:t>locomotiva</w:t>
      </w:r>
      <w:r w:rsidR="00037600">
        <w:rPr>
          <w:vertAlign w:val="superscript"/>
        </w:rPr>
        <w:t>3</w:t>
      </w:r>
      <w:r w:rsidR="009741A0">
        <w:t xml:space="preserve">. </w:t>
      </w:r>
    </w:p>
    <w:p w14:paraId="2C511BE8" w14:textId="77777777" w:rsidR="00676FE1" w:rsidRDefault="00D17694" w:rsidP="00D0544B">
      <w:pPr>
        <w:ind w:left="708"/>
        <w:jc w:val="both"/>
      </w:pPr>
      <w:r>
        <w:t>L’</w:t>
      </w:r>
      <w:r w:rsidRPr="00D17694">
        <w:rPr>
          <w:i/>
          <w:iCs/>
        </w:rPr>
        <w:t>ottimismo</w:t>
      </w:r>
      <w:r>
        <w:t xml:space="preserve"> </w:t>
      </w:r>
      <w:r w:rsidRPr="00D17694">
        <w:rPr>
          <w:i/>
          <w:iCs/>
        </w:rPr>
        <w:t>carducciano</w:t>
      </w:r>
      <w:r>
        <w:t xml:space="preserve"> è figlio del</w:t>
      </w:r>
      <w:r w:rsidR="009107C6">
        <w:t>la mentalità</w:t>
      </w:r>
      <w:r>
        <w:t xml:space="preserve"> fiducios</w:t>
      </w:r>
      <w:r w:rsidR="009107C6">
        <w:t>a</w:t>
      </w:r>
      <w:r>
        <w:t xml:space="preserve"> dell’età del positivismo ed asseconda la </w:t>
      </w:r>
      <w:r w:rsidRPr="00D17694">
        <w:rPr>
          <w:i/>
          <w:iCs/>
        </w:rPr>
        <w:t>volontà modernizzatrice</w:t>
      </w:r>
      <w:r>
        <w:t xml:space="preserve"> della parte più progressista della borghesia liberale, </w:t>
      </w:r>
      <w:r w:rsidR="00676FE1">
        <w:t xml:space="preserve">da poco </w:t>
      </w:r>
      <w:r>
        <w:t xml:space="preserve">arrivata al potere. È un atteggiamento in linea con il ruolo di </w:t>
      </w:r>
      <w:r w:rsidRPr="00D17694">
        <w:rPr>
          <w:i/>
          <w:iCs/>
        </w:rPr>
        <w:t>poeta-vate</w:t>
      </w:r>
      <w:r>
        <w:t xml:space="preserve">, inaugurato dal romanticismo. In questo contesto, si giustifica anche la sua </w:t>
      </w:r>
      <w:r w:rsidRPr="00D17694">
        <w:rPr>
          <w:i/>
          <w:iCs/>
        </w:rPr>
        <w:t>polemica anticlericale</w:t>
      </w:r>
      <w:r>
        <w:t xml:space="preserve">. </w:t>
      </w:r>
    </w:p>
    <w:p w14:paraId="74AFD58D" w14:textId="5CAEA41B" w:rsidR="00D0544B" w:rsidRDefault="00D17694" w:rsidP="00D0544B">
      <w:pPr>
        <w:ind w:left="708"/>
        <w:jc w:val="both"/>
      </w:pPr>
      <w:r>
        <w:t>Le forz</w:t>
      </w:r>
      <w:r w:rsidR="009107C6">
        <w:t>e</w:t>
      </w:r>
      <w:r>
        <w:t xml:space="preserve"> cattoliche sono accusate di </w:t>
      </w:r>
      <w:r w:rsidRPr="00D17694">
        <w:rPr>
          <w:i/>
          <w:iCs/>
        </w:rPr>
        <w:t>oscurantismo</w:t>
      </w:r>
      <w:r>
        <w:t>, per il loro opporsi ai progressi della modernità</w:t>
      </w:r>
      <w:r w:rsidR="00BF4321">
        <w:t>; mentre la Chiesa, che trama diplomaticamente contro l’Italia per riprendersi Roma (dichiarata capitale nel 1</w:t>
      </w:r>
      <w:r w:rsidR="00676FE1">
        <w:t>8</w:t>
      </w:r>
      <w:r w:rsidR="00BF4321">
        <w:t xml:space="preserve">71), viene accusata di </w:t>
      </w:r>
      <w:r w:rsidR="00BF4321" w:rsidRPr="00BF4321">
        <w:rPr>
          <w:i/>
          <w:iCs/>
        </w:rPr>
        <w:t>temerarietà</w:t>
      </w:r>
      <w:r w:rsidR="00BF4321">
        <w:t>.</w:t>
      </w:r>
    </w:p>
    <w:p w14:paraId="4565915E" w14:textId="77777777" w:rsidR="00BF4321" w:rsidRDefault="00BF4321" w:rsidP="00BF4321">
      <w:pPr>
        <w:jc w:val="both"/>
      </w:pPr>
    </w:p>
    <w:p w14:paraId="1C413C13" w14:textId="77777777" w:rsidR="00BF4321" w:rsidRDefault="00BF4321" w:rsidP="00BF4321">
      <w:pPr>
        <w:jc w:val="both"/>
      </w:pPr>
    </w:p>
    <w:p w14:paraId="5D82D696" w14:textId="4307438F" w:rsidR="00BF4321" w:rsidRDefault="00BF4321" w:rsidP="00BF432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Tra le figure della </w:t>
      </w:r>
      <w:r w:rsidRPr="00BF4321">
        <w:rPr>
          <w:b/>
          <w:bCs/>
          <w:i/>
          <w:iCs/>
        </w:rPr>
        <w:t>Sinistra Storica</w:t>
      </w:r>
      <w:r>
        <w:rPr>
          <w:b/>
          <w:bCs/>
        </w:rPr>
        <w:t xml:space="preserve">, in cui milita Carducci, un posto di rilievo spetta a </w:t>
      </w:r>
      <w:r w:rsidRPr="00BF4321">
        <w:rPr>
          <w:b/>
          <w:bCs/>
          <w:i/>
          <w:iCs/>
        </w:rPr>
        <w:t>Giuseppe Zanardelli</w:t>
      </w:r>
      <w:r>
        <w:rPr>
          <w:b/>
          <w:bCs/>
        </w:rPr>
        <w:t xml:space="preserve">, redattore dell’avanzatissimo </w:t>
      </w:r>
      <w:r w:rsidRPr="00BF4321">
        <w:rPr>
          <w:b/>
          <w:bCs/>
          <w:i/>
          <w:iCs/>
        </w:rPr>
        <w:t>Codice penale</w:t>
      </w:r>
      <w:r>
        <w:rPr>
          <w:b/>
          <w:bCs/>
        </w:rPr>
        <w:t xml:space="preserve"> (1889), che abolisce la pena di morte. Perché, a differenza del poeta, quest’ultimo rompe con Crispi?</w:t>
      </w:r>
    </w:p>
    <w:p w14:paraId="2A248111" w14:textId="77777777" w:rsidR="00BF4321" w:rsidRDefault="00BF4321" w:rsidP="00BF4321">
      <w:pPr>
        <w:jc w:val="both"/>
        <w:rPr>
          <w:b/>
          <w:bCs/>
        </w:rPr>
      </w:pPr>
    </w:p>
    <w:p w14:paraId="22A661DE" w14:textId="087C0BF4" w:rsidR="00BF4321" w:rsidRPr="00BF4321" w:rsidRDefault="00BF4321" w:rsidP="00BF4321">
      <w:pPr>
        <w:ind w:left="708"/>
        <w:jc w:val="both"/>
      </w:pPr>
      <w:r w:rsidRPr="00BF4321">
        <w:rPr>
          <w:i/>
          <w:iCs/>
        </w:rPr>
        <w:t>Zanardelli</w:t>
      </w:r>
      <w:r>
        <w:t xml:space="preserve"> è </w:t>
      </w:r>
      <w:r w:rsidRPr="00BF4321">
        <w:t>un’intransigente</w:t>
      </w:r>
      <w:r w:rsidRPr="00BF4321">
        <w:rPr>
          <w:i/>
          <w:iCs/>
        </w:rPr>
        <w:t xml:space="preserve"> difensore delle libertà</w:t>
      </w:r>
      <w:r>
        <w:t xml:space="preserve"> previste dallo Statuto e il fermo </w:t>
      </w:r>
      <w:r w:rsidRPr="00BF4321">
        <w:rPr>
          <w:i/>
          <w:iCs/>
        </w:rPr>
        <w:t>sostenitore di un’azione riformatrice</w:t>
      </w:r>
      <w:r>
        <w:t xml:space="preserve"> (es. riforma fiscale e leggi in favore del Mezzogiorno). Perciò, si oppone all’</w:t>
      </w:r>
      <w:r w:rsidRPr="00BF4321">
        <w:rPr>
          <w:i/>
          <w:iCs/>
        </w:rPr>
        <w:t>autoritarismo</w:t>
      </w:r>
      <w:r>
        <w:t xml:space="preserve"> di Crispi in politica interna e al suo </w:t>
      </w:r>
      <w:r w:rsidRPr="00BF4321">
        <w:rPr>
          <w:i/>
          <w:iCs/>
        </w:rPr>
        <w:t>avventurismo</w:t>
      </w:r>
      <w:r>
        <w:t xml:space="preserve"> in politica estera. A dividerli concorre anche il diverso giudizio sui pericoli che corre lo Stato liberale. Mentre il siciliano Crispi</w:t>
      </w:r>
      <w:r w:rsidR="00BF7426">
        <w:t xml:space="preserve"> teme le agitazioni politiche dei socialisti; Zanardelli, che proviene da una provincia bianca come Brescia, ritiene più insidiose </w:t>
      </w:r>
      <w:r w:rsidR="00BF7426" w:rsidRPr="00BF7426">
        <w:rPr>
          <w:i/>
          <w:iCs/>
        </w:rPr>
        <w:t>le mene dei clericali</w:t>
      </w:r>
      <w:r w:rsidR="00BF7426">
        <w:t>.</w:t>
      </w:r>
    </w:p>
    <w:p w14:paraId="6C790AFA" w14:textId="67C57F0D" w:rsidR="006C4128" w:rsidRDefault="00BF7426" w:rsidP="006C4128">
      <w:pPr>
        <w:pStyle w:val="Paragrafoelenco"/>
        <w:jc w:val="both"/>
      </w:pPr>
      <w:r w:rsidRPr="00BF7426">
        <w:t xml:space="preserve">Invece, </w:t>
      </w:r>
      <w:r>
        <w:t>Carducci, negli ultimi anni</w:t>
      </w:r>
      <w:r w:rsidR="009107C6">
        <w:t>,</w:t>
      </w:r>
      <w:r>
        <w:t xml:space="preserve"> ripiega su posizioni filomonarchiche e conservatrici.</w:t>
      </w:r>
    </w:p>
    <w:p w14:paraId="65CBBA14" w14:textId="674612EA" w:rsidR="00BF7426" w:rsidRPr="0099414A" w:rsidRDefault="00BF7426" w:rsidP="0099414A">
      <w:pPr>
        <w:pStyle w:val="Paragrafoelenco"/>
        <w:jc w:val="both"/>
        <w:rPr>
          <w:b/>
          <w:bCs/>
        </w:rPr>
      </w:pPr>
      <w:r>
        <w:t>Nel 1900, il re Umberto I verrà ucciso a Monza dall’</w:t>
      </w:r>
      <w:r w:rsidRPr="0099414A">
        <w:rPr>
          <w:i/>
          <w:iCs/>
        </w:rPr>
        <w:t>anarchico</w:t>
      </w:r>
      <w:r>
        <w:t xml:space="preserve"> Gaetano Bresci, come vendetta per la strage di popolo compiuta a Milano nel 1898 dal generale Bava Beccaris.</w:t>
      </w:r>
      <w:r w:rsidR="0099414A">
        <w:t xml:space="preserve">             </w:t>
      </w:r>
      <w:r w:rsidR="0099414A" w:rsidRPr="0099414A">
        <w:rPr>
          <w:b/>
          <w:bCs/>
        </w:rPr>
        <w:t>p. 2</w:t>
      </w:r>
    </w:p>
    <w:p w14:paraId="46CE9AF2" w14:textId="7A4525E4" w:rsidR="00BF7426" w:rsidRPr="00C32026" w:rsidRDefault="00BF7426" w:rsidP="00E56E86">
      <w:pPr>
        <w:ind w:firstLine="708"/>
        <w:jc w:val="both"/>
        <w:rPr>
          <w:sz w:val="20"/>
          <w:szCs w:val="20"/>
        </w:rPr>
      </w:pPr>
      <w:r w:rsidRPr="00C32026">
        <w:rPr>
          <w:sz w:val="20"/>
          <w:szCs w:val="20"/>
        </w:rPr>
        <w:lastRenderedPageBreak/>
        <w:t>NOTE</w:t>
      </w:r>
    </w:p>
    <w:p w14:paraId="25AD6961" w14:textId="361504A4" w:rsidR="00BF7426" w:rsidRDefault="00BF7426" w:rsidP="006C4128">
      <w:pPr>
        <w:pStyle w:val="Paragrafoelenco"/>
        <w:jc w:val="both"/>
        <w:rPr>
          <w:sz w:val="20"/>
          <w:szCs w:val="20"/>
        </w:rPr>
      </w:pPr>
      <w:r w:rsidRPr="00C44A16">
        <w:rPr>
          <w:sz w:val="20"/>
          <w:szCs w:val="20"/>
          <w:vertAlign w:val="superscript"/>
        </w:rPr>
        <w:t>1</w:t>
      </w:r>
      <w:r w:rsidR="00C44A16" w:rsidRPr="00C44A16">
        <w:rPr>
          <w:sz w:val="20"/>
          <w:szCs w:val="20"/>
        </w:rPr>
        <w:t xml:space="preserve">Carducci nasce </w:t>
      </w:r>
      <w:r w:rsidR="00C44A16">
        <w:rPr>
          <w:sz w:val="20"/>
          <w:szCs w:val="20"/>
        </w:rPr>
        <w:t xml:space="preserve">a Val di Castello (Livorno) nel 1835; ma trascorre l’infanzia </w:t>
      </w:r>
      <w:r w:rsidRPr="00BF7426">
        <w:rPr>
          <w:sz w:val="20"/>
          <w:szCs w:val="20"/>
        </w:rPr>
        <w:t>tra Bolgheri e Castagneto (Lucca</w:t>
      </w:r>
      <w:r w:rsidR="00C44A16">
        <w:rPr>
          <w:sz w:val="20"/>
          <w:szCs w:val="20"/>
        </w:rPr>
        <w:t>).</w:t>
      </w:r>
      <w:r w:rsidR="00F771D4">
        <w:rPr>
          <w:sz w:val="20"/>
          <w:szCs w:val="20"/>
        </w:rPr>
        <w:t xml:space="preserve"> Dal 1860 al 1904 insegna</w:t>
      </w:r>
      <w:r w:rsidR="00C44A16">
        <w:rPr>
          <w:sz w:val="20"/>
          <w:szCs w:val="20"/>
        </w:rPr>
        <w:t xml:space="preserve"> </w:t>
      </w:r>
      <w:r w:rsidR="00C44A16" w:rsidRPr="00C44A16">
        <w:rPr>
          <w:i/>
          <w:iCs/>
          <w:sz w:val="20"/>
          <w:szCs w:val="20"/>
        </w:rPr>
        <w:t>Letteratura Italiana</w:t>
      </w:r>
      <w:r w:rsidR="00C44A16">
        <w:rPr>
          <w:sz w:val="20"/>
          <w:szCs w:val="20"/>
        </w:rPr>
        <w:t xml:space="preserve"> all’Università di Bologna, </w:t>
      </w:r>
      <w:r w:rsidR="00F771D4">
        <w:rPr>
          <w:sz w:val="20"/>
          <w:szCs w:val="20"/>
        </w:rPr>
        <w:t xml:space="preserve">dove </w:t>
      </w:r>
      <w:r w:rsidR="00C44A16">
        <w:rPr>
          <w:sz w:val="20"/>
          <w:szCs w:val="20"/>
        </w:rPr>
        <w:t>muore nel 1907.</w:t>
      </w:r>
      <w:r w:rsidR="00F771D4">
        <w:rPr>
          <w:sz w:val="20"/>
          <w:szCs w:val="20"/>
        </w:rPr>
        <w:t xml:space="preserve"> Come professore e come critico fonda un’importante </w:t>
      </w:r>
      <w:r w:rsidR="00F771D4" w:rsidRPr="00F771D4">
        <w:rPr>
          <w:i/>
          <w:iCs/>
          <w:sz w:val="20"/>
          <w:szCs w:val="20"/>
        </w:rPr>
        <w:t>Scuola di Filologia</w:t>
      </w:r>
      <w:r w:rsidR="00F771D4">
        <w:rPr>
          <w:sz w:val="20"/>
          <w:szCs w:val="20"/>
        </w:rPr>
        <w:t>, al cui successo contribuiranno diversi suoi allievi.</w:t>
      </w:r>
    </w:p>
    <w:p w14:paraId="66C2D2C8" w14:textId="77777777" w:rsidR="006E539E" w:rsidRDefault="006E539E" w:rsidP="006C4128">
      <w:pPr>
        <w:pStyle w:val="Paragrafoelenco"/>
        <w:jc w:val="both"/>
        <w:rPr>
          <w:sz w:val="20"/>
          <w:szCs w:val="20"/>
        </w:rPr>
      </w:pPr>
    </w:p>
    <w:p w14:paraId="7B2CF94C" w14:textId="31A17B73" w:rsidR="00676FE1" w:rsidRDefault="00676FE1" w:rsidP="006C4128">
      <w:pPr>
        <w:pStyle w:val="Paragrafoelenco"/>
        <w:jc w:val="both"/>
        <w:rPr>
          <w:sz w:val="20"/>
          <w:szCs w:val="20"/>
        </w:rPr>
      </w:pPr>
      <w:r w:rsidRPr="00676FE1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Per classici</w:t>
      </w:r>
      <w:r w:rsidR="00B8627C">
        <w:rPr>
          <w:sz w:val="20"/>
          <w:szCs w:val="20"/>
        </w:rPr>
        <w:t>,</w:t>
      </w:r>
      <w:r>
        <w:rPr>
          <w:sz w:val="20"/>
          <w:szCs w:val="20"/>
        </w:rPr>
        <w:t xml:space="preserve"> Carducci intende </w:t>
      </w:r>
      <w:r w:rsidR="00B8627C" w:rsidRPr="00B8627C">
        <w:rPr>
          <w:i/>
          <w:iCs/>
          <w:sz w:val="20"/>
          <w:szCs w:val="20"/>
        </w:rPr>
        <w:t xml:space="preserve">non </w:t>
      </w:r>
      <w:r w:rsidRPr="00B8627C">
        <w:rPr>
          <w:i/>
          <w:iCs/>
          <w:sz w:val="20"/>
          <w:szCs w:val="20"/>
        </w:rPr>
        <w:t>solo gli autori greci e latini</w:t>
      </w:r>
      <w:r>
        <w:rPr>
          <w:sz w:val="20"/>
          <w:szCs w:val="20"/>
        </w:rPr>
        <w:t xml:space="preserve">; </w:t>
      </w:r>
      <w:r w:rsidRPr="00B8627C">
        <w:rPr>
          <w:i/>
          <w:iCs/>
          <w:sz w:val="20"/>
          <w:szCs w:val="20"/>
        </w:rPr>
        <w:t>ma anche</w:t>
      </w:r>
      <w:r>
        <w:rPr>
          <w:sz w:val="20"/>
          <w:szCs w:val="20"/>
        </w:rPr>
        <w:t xml:space="preserve"> </w:t>
      </w:r>
      <w:r w:rsidRPr="00B8627C">
        <w:rPr>
          <w:i/>
          <w:iCs/>
          <w:sz w:val="20"/>
          <w:szCs w:val="20"/>
        </w:rPr>
        <w:t>un nucleo di poeti italiani</w:t>
      </w:r>
      <w:r>
        <w:rPr>
          <w:sz w:val="20"/>
          <w:szCs w:val="20"/>
        </w:rPr>
        <w:t xml:space="preserve"> a cavallo tra Settecento e Ottocento, quali: Parini, </w:t>
      </w:r>
      <w:r w:rsidR="00B8627C">
        <w:rPr>
          <w:sz w:val="20"/>
          <w:szCs w:val="20"/>
        </w:rPr>
        <w:t xml:space="preserve">Alfieri, </w:t>
      </w:r>
      <w:r>
        <w:rPr>
          <w:sz w:val="20"/>
          <w:szCs w:val="20"/>
        </w:rPr>
        <w:t xml:space="preserve">Monti, Foscolo, Leopardi. </w:t>
      </w:r>
    </w:p>
    <w:p w14:paraId="0C476759" w14:textId="77777777" w:rsidR="006E539E" w:rsidRDefault="006E539E" w:rsidP="006C4128">
      <w:pPr>
        <w:pStyle w:val="Paragrafoelenco"/>
        <w:jc w:val="both"/>
        <w:rPr>
          <w:sz w:val="20"/>
          <w:szCs w:val="20"/>
        </w:rPr>
      </w:pPr>
    </w:p>
    <w:p w14:paraId="76529A1D" w14:textId="06C3B594" w:rsidR="006C4128" w:rsidRPr="00E56E86" w:rsidRDefault="00676FE1" w:rsidP="009107C6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C32026">
        <w:rPr>
          <w:sz w:val="20"/>
          <w:szCs w:val="20"/>
        </w:rPr>
        <w:t xml:space="preserve">Crf. il quadro di </w:t>
      </w:r>
      <w:r w:rsidR="00E56E86">
        <w:rPr>
          <w:sz w:val="20"/>
          <w:szCs w:val="20"/>
        </w:rPr>
        <w:t xml:space="preserve">Claude Monet </w:t>
      </w:r>
      <w:r w:rsidR="00E56E86" w:rsidRPr="00E56E86">
        <w:rPr>
          <w:i/>
          <w:iCs/>
          <w:sz w:val="20"/>
          <w:szCs w:val="20"/>
        </w:rPr>
        <w:t>La stazione di Saint-Lazare</w:t>
      </w:r>
      <w:r w:rsidR="00E56E86">
        <w:rPr>
          <w:sz w:val="20"/>
          <w:szCs w:val="20"/>
        </w:rPr>
        <w:t xml:space="preserve"> (Parigi, Museo d’Orsay), </w:t>
      </w:r>
      <w:r w:rsidR="00C32026">
        <w:rPr>
          <w:sz w:val="20"/>
          <w:szCs w:val="20"/>
        </w:rPr>
        <w:t xml:space="preserve">realizzato con </w:t>
      </w:r>
      <w:r w:rsidR="00C32026" w:rsidRPr="00E56E86">
        <w:rPr>
          <w:i/>
          <w:iCs/>
          <w:sz w:val="20"/>
          <w:szCs w:val="20"/>
        </w:rPr>
        <w:t>tecnica impressionistic</w:t>
      </w:r>
      <w:r w:rsidR="00CB6F03">
        <w:rPr>
          <w:i/>
          <w:iCs/>
          <w:sz w:val="20"/>
          <w:szCs w:val="20"/>
        </w:rPr>
        <w:t xml:space="preserve">a. </w:t>
      </w:r>
      <w:r w:rsidR="00E56E86">
        <w:rPr>
          <w:sz w:val="20"/>
          <w:szCs w:val="20"/>
        </w:rPr>
        <w:t xml:space="preserve">A Monet non interessa la valenza simbolica del soggetto; ma </w:t>
      </w:r>
      <w:r w:rsidR="00E56E86" w:rsidRPr="00E56E86">
        <w:rPr>
          <w:i/>
          <w:iCs/>
          <w:sz w:val="20"/>
          <w:szCs w:val="20"/>
        </w:rPr>
        <w:t>l’atmosfera cangiante di un paesaggio velato dai vapori</w:t>
      </w:r>
      <w:r w:rsidR="00CB6F03">
        <w:rPr>
          <w:i/>
          <w:iCs/>
          <w:sz w:val="20"/>
          <w:szCs w:val="20"/>
        </w:rPr>
        <w:t>,</w:t>
      </w:r>
      <w:r w:rsidR="00E56E86">
        <w:rPr>
          <w:sz w:val="20"/>
          <w:szCs w:val="20"/>
        </w:rPr>
        <w:t xml:space="preserve"> emessi da una locomotiva</w:t>
      </w:r>
      <w:r w:rsidR="00CB6F03">
        <w:rPr>
          <w:sz w:val="20"/>
          <w:szCs w:val="20"/>
        </w:rPr>
        <w:t>,</w:t>
      </w:r>
      <w:r w:rsidR="00E56E86">
        <w:rPr>
          <w:sz w:val="20"/>
          <w:szCs w:val="20"/>
        </w:rPr>
        <w:t xml:space="preserve"> </w:t>
      </w:r>
      <w:r w:rsidR="00E56E86" w:rsidRPr="00CB6F03">
        <w:rPr>
          <w:i/>
          <w:iCs/>
          <w:sz w:val="20"/>
          <w:szCs w:val="20"/>
        </w:rPr>
        <w:t>in contrasto con il blu indaco del cielo</w:t>
      </w:r>
      <w:r w:rsidR="00E56E86">
        <w:rPr>
          <w:sz w:val="20"/>
          <w:szCs w:val="20"/>
        </w:rPr>
        <w:t>.</w:t>
      </w:r>
    </w:p>
    <w:sectPr w:rsidR="006C4128" w:rsidRPr="00E56E86" w:rsidSect="00BF7426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43603" w14:textId="77777777" w:rsidR="00F60E73" w:rsidRDefault="00F60E73" w:rsidP="002A7E2A">
      <w:r>
        <w:separator/>
      </w:r>
    </w:p>
  </w:endnote>
  <w:endnote w:type="continuationSeparator" w:id="0">
    <w:p w14:paraId="2938A055" w14:textId="77777777" w:rsidR="00F60E73" w:rsidRDefault="00F60E73" w:rsidP="002A7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0ACF5" w14:textId="77777777" w:rsidR="00F60E73" w:rsidRDefault="00F60E73" w:rsidP="002A7E2A">
      <w:r>
        <w:separator/>
      </w:r>
    </w:p>
  </w:footnote>
  <w:footnote w:type="continuationSeparator" w:id="0">
    <w:p w14:paraId="2D9B7748" w14:textId="77777777" w:rsidR="00F60E73" w:rsidRDefault="00F60E73" w:rsidP="002A7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F2245692A82B409D9EDF54731DF5879E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119BAF31" w14:textId="44C27388" w:rsidR="002A7E2A" w:rsidRDefault="002A7E2A">
        <w:pPr>
          <w:pStyle w:val="Intestazione"/>
          <w:jc w:val="center"/>
          <w:rPr>
            <w:color w:val="4472C4" w:themeColor="accent1"/>
            <w:sz w:val="20"/>
          </w:rPr>
        </w:pPr>
        <w:r w:rsidRPr="002A7E2A">
          <w:rPr>
            <w:color w:val="0070C0"/>
          </w:rPr>
          <w:t>Prof.ssa Silvana Cherubini</w:t>
        </w:r>
      </w:p>
    </w:sdtContent>
  </w:sdt>
  <w:p w14:paraId="1C9C95F6" w14:textId="1BDE7A66" w:rsidR="002A7E2A" w:rsidRDefault="002A7E2A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738F391B02884BB48FD44DA08523DA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2A7E2A">
          <w:rPr>
            <w:caps/>
            <w:color w:val="0070C0"/>
          </w:rPr>
          <w:t>PASSEGGIATE NEI BOSCHI LETTERARI</w:t>
        </w:r>
      </w:sdtContent>
    </w:sdt>
  </w:p>
  <w:p w14:paraId="28D7AE67" w14:textId="77777777" w:rsidR="002A7E2A" w:rsidRDefault="002A7E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C0EB8"/>
    <w:multiLevelType w:val="hybridMultilevel"/>
    <w:tmpl w:val="49A24D1A"/>
    <w:lvl w:ilvl="0" w:tplc="2D102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48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689"/>
    <w:rsid w:val="000105CC"/>
    <w:rsid w:val="00037600"/>
    <w:rsid w:val="000A067B"/>
    <w:rsid w:val="000E45FF"/>
    <w:rsid w:val="00186B18"/>
    <w:rsid w:val="002A7E2A"/>
    <w:rsid w:val="00343D34"/>
    <w:rsid w:val="003635E9"/>
    <w:rsid w:val="0036790C"/>
    <w:rsid w:val="003B6458"/>
    <w:rsid w:val="003C1633"/>
    <w:rsid w:val="00405BA3"/>
    <w:rsid w:val="0042095B"/>
    <w:rsid w:val="004555E8"/>
    <w:rsid w:val="00573689"/>
    <w:rsid w:val="005B4C04"/>
    <w:rsid w:val="00627306"/>
    <w:rsid w:val="00676FE1"/>
    <w:rsid w:val="0068687A"/>
    <w:rsid w:val="006A0219"/>
    <w:rsid w:val="006C4128"/>
    <w:rsid w:val="006E539E"/>
    <w:rsid w:val="0077475E"/>
    <w:rsid w:val="007F00CF"/>
    <w:rsid w:val="00800817"/>
    <w:rsid w:val="0082292A"/>
    <w:rsid w:val="008D5081"/>
    <w:rsid w:val="008D6F59"/>
    <w:rsid w:val="008F531E"/>
    <w:rsid w:val="009107C6"/>
    <w:rsid w:val="009354FC"/>
    <w:rsid w:val="00947536"/>
    <w:rsid w:val="009741A0"/>
    <w:rsid w:val="0099414A"/>
    <w:rsid w:val="00AF4A90"/>
    <w:rsid w:val="00B76DC1"/>
    <w:rsid w:val="00B8627C"/>
    <w:rsid w:val="00BB7F1C"/>
    <w:rsid w:val="00BC1970"/>
    <w:rsid w:val="00BC5A2F"/>
    <w:rsid w:val="00BE4889"/>
    <w:rsid w:val="00BF4321"/>
    <w:rsid w:val="00BF7426"/>
    <w:rsid w:val="00C06DC0"/>
    <w:rsid w:val="00C32026"/>
    <w:rsid w:val="00C44A16"/>
    <w:rsid w:val="00CA5403"/>
    <w:rsid w:val="00CB6F03"/>
    <w:rsid w:val="00CD590A"/>
    <w:rsid w:val="00D0544B"/>
    <w:rsid w:val="00D17694"/>
    <w:rsid w:val="00D42D4F"/>
    <w:rsid w:val="00E20678"/>
    <w:rsid w:val="00E56E86"/>
    <w:rsid w:val="00E6122F"/>
    <w:rsid w:val="00EB320F"/>
    <w:rsid w:val="00F60E73"/>
    <w:rsid w:val="00F61E4C"/>
    <w:rsid w:val="00F771D4"/>
    <w:rsid w:val="00FB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142A1"/>
  <w15:chartTrackingRefBased/>
  <w15:docId w15:val="{2918C1E4-126F-43E2-A6C4-C2D6FFCD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C163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7E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E2A"/>
  </w:style>
  <w:style w:type="paragraph" w:styleId="Pidipagina">
    <w:name w:val="footer"/>
    <w:basedOn w:val="Normale"/>
    <w:link w:val="PidipaginaCarattere"/>
    <w:uiPriority w:val="99"/>
    <w:unhideWhenUsed/>
    <w:rsid w:val="002A7E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245692A82B409D9EDF54731DF587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40B916-382F-4477-89D8-03CAE6D76801}"/>
      </w:docPartPr>
      <w:docPartBody>
        <w:p w:rsidR="00000000" w:rsidRDefault="00E30707" w:rsidP="00E30707">
          <w:pPr>
            <w:pStyle w:val="F2245692A82B409D9EDF54731DF5879E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738F391B02884BB48FD44DA08523DA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D0D2F5-F6B6-4883-9455-599DC679FF39}"/>
      </w:docPartPr>
      <w:docPartBody>
        <w:p w:rsidR="00000000" w:rsidRDefault="00E30707" w:rsidP="00E30707">
          <w:pPr>
            <w:pStyle w:val="738F391B02884BB48FD44DA08523DA84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07"/>
    <w:rsid w:val="005F765E"/>
    <w:rsid w:val="00CA5403"/>
    <w:rsid w:val="00E3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2245692A82B409D9EDF54731DF5879E">
    <w:name w:val="F2245692A82B409D9EDF54731DF5879E"/>
    <w:rsid w:val="00E30707"/>
  </w:style>
  <w:style w:type="paragraph" w:customStyle="1" w:styleId="738F391B02884BB48FD44DA08523DA84">
    <w:name w:val="738F391B02884BB48FD44DA08523DA84"/>
    <w:rsid w:val="00E307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50</cp:revision>
  <cp:lastPrinted>2026-08-09T16:28:00Z</cp:lastPrinted>
  <dcterms:created xsi:type="dcterms:W3CDTF">2024-08-28T14:39:00Z</dcterms:created>
  <dcterms:modified xsi:type="dcterms:W3CDTF">2026-08-16T14:38:00Z</dcterms:modified>
</cp:coreProperties>
</file>